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8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27, 2026</w:t>
      </w:r>
    </w:p>
    <w:p>
      <w:pPr>
        <w:spacing w:after="0" w:line="15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BrightSpire Capital,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33" w:lineRule="exact"/>
        <w:rPr>
          <w:sz w:val="24"/>
          <w:szCs w:val="24"/>
          <w:color w:val="auto"/>
        </w:rPr>
      </w:pPr>
    </w:p>
    <w:tbl>
      <w:tblPr>
        <w:tblLayout w:type="fixed"/>
        <w:tblInd w:w="1168" w:type="dxa"/>
        <w:tblCellMar>
          <w:top w:w="0" w:type="dxa"/>
          <w:left w:w="0" w:type="dxa"/>
          <w:bottom w:w="0" w:type="dxa"/>
          <w:right w:w="0" w:type="dxa"/>
        </w:tblCellMar>
      </w:tblPr>
      <w:tr>
        <w:trPr>
          <w:trHeight w:val="159"/>
        </w:trPr>
        <w:tc>
          <w:tcPr>
            <w:tcW w:w="2060" w:type="dxa"/>
            <w:vAlign w:val="bottom"/>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001-38377</w:t>
            </w:r>
          </w:p>
        </w:tc>
        <w:tc>
          <w:tcPr>
            <w:tcW w:w="178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38-4046290</w:t>
            </w:r>
          </w:p>
        </w:tc>
      </w:tr>
      <w:tr>
        <w:trPr>
          <w:trHeight w:val="162"/>
        </w:trPr>
        <w:tc>
          <w:tcPr>
            <w:tcW w:w="206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(Commission</w:t>
            </w:r>
          </w:p>
        </w:tc>
        <w:tc>
          <w:tcPr>
            <w:tcW w:w="17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62"/>
        </w:trPr>
        <w:tc>
          <w:tcPr>
            <w:tcW w:w="206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File Number)</w:t>
            </w:r>
          </w:p>
        </w:tc>
        <w:tc>
          <w:tcPr>
            <w:tcW w:w="178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336"/>
        </w:trPr>
        <w:tc>
          <w:tcPr>
            <w:tcW w:w="2060" w:type="dxa"/>
            <w:vAlign w:val="bottom"/>
          </w:tcPr>
          <w:p>
            <w:pPr>
              <w:spacing w:after="0"/>
              <w:rPr>
                <w:sz w:val="24"/>
                <w:szCs w:val="24"/>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590 Madison Avenue, 33rd Floor</w:t>
            </w:r>
          </w:p>
        </w:tc>
        <w:tc>
          <w:tcPr>
            <w:tcW w:w="1780" w:type="dxa"/>
            <w:vAlign w:val="bottom"/>
          </w:tcPr>
          <w:p>
            <w:pPr>
              <w:spacing w:after="0"/>
              <w:rPr>
                <w:sz w:val="24"/>
                <w:szCs w:val="24"/>
                <w:color w:val="auto"/>
              </w:rPr>
            </w:pPr>
          </w:p>
        </w:tc>
      </w:tr>
      <w:tr>
        <w:trPr>
          <w:trHeight w:val="148"/>
        </w:trPr>
        <w:tc>
          <w:tcPr>
            <w:tcW w:w="2060" w:type="dxa"/>
            <w:vAlign w:val="bottom"/>
          </w:tcPr>
          <w:p>
            <w:pPr>
              <w:spacing w:after="0"/>
              <w:rPr>
                <w:sz w:val="12"/>
                <w:szCs w:val="12"/>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New York, NY 10022</w:t>
            </w:r>
          </w:p>
        </w:tc>
        <w:tc>
          <w:tcPr>
            <w:tcW w:w="1780" w:type="dxa"/>
            <w:vAlign w:val="bottom"/>
          </w:tcPr>
          <w:p>
            <w:pPr>
              <w:spacing w:after="0"/>
              <w:rPr>
                <w:sz w:val="12"/>
                <w:szCs w:val="12"/>
                <w:color w:val="auto"/>
              </w:rPr>
            </w:pPr>
          </w:p>
        </w:tc>
      </w:tr>
      <w:tr>
        <w:trPr>
          <w:trHeight w:val="155"/>
        </w:trPr>
        <w:tc>
          <w:tcPr>
            <w:tcW w:w="2060" w:type="dxa"/>
            <w:vAlign w:val="bottom"/>
          </w:tcPr>
          <w:p>
            <w:pPr>
              <w:spacing w:after="0"/>
              <w:rPr>
                <w:sz w:val="13"/>
                <w:szCs w:val="13"/>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tc>
        <w:tc>
          <w:tcPr>
            <w:tcW w:w="1780" w:type="dxa"/>
            <w:vAlign w:val="bottom"/>
          </w:tcPr>
          <w:p>
            <w:pPr>
              <w:spacing w:after="0"/>
              <w:rPr>
                <w:sz w:val="13"/>
                <w:szCs w:val="13"/>
                <w:color w:val="auto"/>
              </w:rPr>
            </w:pPr>
          </w:p>
        </w:tc>
      </w:tr>
      <w:tr>
        <w:trPr>
          <w:trHeight w:val="306"/>
        </w:trPr>
        <w:tc>
          <w:tcPr>
            <w:tcW w:w="2060" w:type="dxa"/>
            <w:vAlign w:val="bottom"/>
          </w:tcPr>
          <w:p>
            <w:pPr>
              <w:spacing w:after="0"/>
              <w:rPr>
                <w:sz w:val="24"/>
                <w:szCs w:val="24"/>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(212) 547-2631</w:t>
            </w:r>
          </w:p>
        </w:tc>
        <w:tc>
          <w:tcPr>
            <w:tcW w:w="1780" w:type="dxa"/>
            <w:vAlign w:val="bottom"/>
          </w:tcPr>
          <w:p>
            <w:pPr>
              <w:spacing w:after="0"/>
              <w:rPr>
                <w:sz w:val="24"/>
                <w:szCs w:val="24"/>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l4a-12 under the Exchange Act (17 CFR 240.14a-12)</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1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05"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80" w:type="dxa"/>
            <w:vAlign w:val="bottom"/>
          </w:tcPr>
          <w:p>
            <w:pPr>
              <w:spacing w:after="0"/>
              <w:rPr>
                <w:sz w:val="12"/>
                <w:szCs w:val="12"/>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80" w:type="dxa"/>
            <w:vAlign w:val="bottom"/>
          </w:tcPr>
          <w:p>
            <w:pPr>
              <w:spacing w:after="0"/>
              <w:rPr>
                <w:sz w:val="12"/>
                <w:szCs w:val="12"/>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40"/>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Class A common stock, par value $0.01 per share</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BRSP</w:t>
            </w:r>
          </w:p>
        </w:tc>
        <w:tc>
          <w:tcPr>
            <w:tcW w:w="4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bl>
    <w:p>
      <w:pPr>
        <w:spacing w:after="0" w:line="191"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ind w:left="8" w:right="10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415925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855" w:right="29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8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October 27, 2026, BrightSpire Capital, Inc. (the “Company”) issued a press release announcing its financial position as of September 30, 2026 and its financial results for the third quarter ended September 30, 2026. A copy of the press release is attached as Exhibit 99.1 to this Current Report on Form 8-K and is incorporated herein by reference.</w:t>
      </w:r>
    </w:p>
    <w:p>
      <w:pPr>
        <w:spacing w:after="0" w:line="66"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2"/>
          <w:szCs w:val="12"/>
          <w:color w:val="auto"/>
        </w:rPr>
        <w:t>On October 27, 2026, the Company made available a Supplemental Financial Disclosure Presentation for the third quarter ended September 30, 2026 on the Company’s website at www.brightspire.com. A copy of the Supplemental Financial Disclosure Presentation is furnished herewith as Exhibit 99.2 to this Current Report on Form 8-K and is incorporated herein by reference.</w:t>
      </w:r>
    </w:p>
    <w:p>
      <w:pPr>
        <w:spacing w:after="0" w:line="66"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Instructions B.2 and B.6 of Form 8-K, the information included in Item 2.02 and Item 9.01 of this Current Report on Form 8-K (including Exhibits 99.1 and 99.2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Website to Distribute Material Company Information</w:t>
      </w:r>
    </w:p>
    <w:p>
      <w:pPr>
        <w:spacing w:after="0" w:line="10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2"/>
          <w:szCs w:val="12"/>
          <w:color w:val="auto"/>
        </w:rPr>
        <w:t>The Company’s website address is www.brightspire.com.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4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0" w:lineRule="exact"/>
        <w:rPr>
          <w:sz w:val="20"/>
          <w:szCs w:val="20"/>
          <w:color w:val="auto"/>
        </w:rPr>
      </w:pPr>
    </w:p>
    <w:p>
      <w:pPr>
        <w:ind w:left="460" w:hanging="178"/>
        <w:spacing w:after="0"/>
        <w:tabs>
          <w:tab w:leader="none" w:pos="46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following exhibits are being furnished herewith to this Current Report on Form 8-K.</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254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66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Press Release, dated October 27, 2026</w:t>
            </w: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60"/>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Supplemental Financial Disclosure Presentation for the third quarter ended September 30, 2026</w:t>
            </w:r>
          </w:p>
        </w:tc>
      </w:tr>
      <w:tr>
        <w:trPr>
          <w:trHeight w:val="187"/>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4080" w:type="dxa"/>
            <w:vAlign w:val="bottom"/>
          </w:tcPr>
          <w:p>
            <w:pPr>
              <w:spacing w:after="0"/>
              <w:rPr>
                <w:sz w:val="16"/>
                <w:szCs w:val="16"/>
                <w:color w:val="auto"/>
              </w:rPr>
            </w:pPr>
          </w:p>
        </w:tc>
      </w:tr>
      <w:tr>
        <w:trPr>
          <w:trHeight w:val="1980"/>
        </w:trPr>
        <w:tc>
          <w:tcPr>
            <w:tcW w:w="2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27,2026</w:t>
            </w:r>
          </w:p>
        </w:tc>
        <w:tc>
          <w:tcPr>
            <w:tcW w:w="8240" w:type="dxa"/>
            <w:vAlign w:val="bottom"/>
            <w:gridSpan w:val="2"/>
          </w:tcPr>
          <w:p>
            <w:pPr>
              <w:ind w:left="1960"/>
              <w:spacing w:after="0"/>
              <w:rPr>
                <w:sz w:val="20"/>
                <w:szCs w:val="20"/>
                <w:color w:val="auto"/>
              </w:rPr>
            </w:pPr>
            <w:r>
              <w:rPr>
                <w:rFonts w:ascii="Times New Roman" w:cs="Times New Roman" w:eastAsia="Times New Roman" w:hAnsi="Times New Roman"/>
                <w:sz w:val="12"/>
                <w:szCs w:val="12"/>
                <w:color w:val="auto"/>
              </w:rPr>
              <w:t>BRIGHTSPIRE CAPITAL, INC.</w:t>
            </w:r>
          </w:p>
        </w:tc>
      </w:tr>
      <w:tr>
        <w:trPr>
          <w:trHeight w:val="333"/>
        </w:trPr>
        <w:tc>
          <w:tcPr>
            <w:tcW w:w="306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By:</w:t>
            </w: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David A. Palamé</w:t>
            </w:r>
          </w:p>
        </w:tc>
      </w:tr>
      <w:tr>
        <w:trPr>
          <w:trHeight w:val="151"/>
        </w:trPr>
        <w:tc>
          <w:tcPr>
            <w:tcW w:w="3060" w:type="dxa"/>
            <w:vAlign w:val="bottom"/>
          </w:tcPr>
          <w:p>
            <w:pPr>
              <w:spacing w:after="0"/>
              <w:rPr>
                <w:sz w:val="13"/>
                <w:szCs w:val="13"/>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Name:</w:t>
            </w: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David A. Palamé</w:t>
            </w:r>
          </w:p>
        </w:tc>
      </w:tr>
      <w:tr>
        <w:trPr>
          <w:trHeight w:val="162"/>
        </w:trPr>
        <w:tc>
          <w:tcPr>
            <w:tcW w:w="3060" w:type="dxa"/>
            <w:vAlign w:val="bottom"/>
          </w:tcPr>
          <w:p>
            <w:pPr>
              <w:spacing w:after="0"/>
              <w:rPr>
                <w:sz w:val="14"/>
                <w:szCs w:val="14"/>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Title:</w:t>
            </w: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Counsel &amp; Secretary</w:t>
            </w:r>
          </w:p>
        </w:tc>
      </w:tr>
    </w:tbl>
    <w:p>
      <w:pPr>
        <w:sectPr>
          <w:pgSz w:w="11900" w:h="16838" w:orient="portrait"/>
          <w:cols w:equalWidth="0" w:num="1">
            <w:col w:w="11300"/>
          </w:cols>
          <w:pgMar w:left="300" w:top="66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2026-10-27T15:43:57Z</dcterms:created>
  <dcterms:modified xsi:type="dcterms:W3CDTF">2026-10-27T15:43:57Z</dcterms:modified>
</cp:coreProperties>
</file>